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C4214" w:rsidRPr="00C71493" w:rsidTr="00DC4214">
        <w:tc>
          <w:tcPr>
            <w:tcW w:w="4677" w:type="dxa"/>
            <w:tcBorders>
              <w:top w:val="nil"/>
              <w:left w:val="nil"/>
              <w:bottom w:val="nil"/>
              <w:right w:val="nil"/>
            </w:tcBorders>
          </w:tcPr>
          <w:p w:rsidR="00DC4214" w:rsidRPr="00C71493" w:rsidRDefault="00DC4214">
            <w:pPr>
              <w:pStyle w:val="ConsPlusNormal"/>
              <w:outlineLvl w:val="0"/>
              <w:rPr>
                <w:rFonts w:ascii="Times New Roman" w:hAnsi="Times New Roman" w:cs="Times New Roman"/>
                <w:color w:val="000000" w:themeColor="text1"/>
              </w:rPr>
            </w:pPr>
            <w:r w:rsidRPr="00C71493">
              <w:rPr>
                <w:rFonts w:ascii="Times New Roman" w:hAnsi="Times New Roman" w:cs="Times New Roman"/>
                <w:color w:val="000000" w:themeColor="text1"/>
              </w:rPr>
              <w:t>19 ноября 2007 года</w:t>
            </w:r>
          </w:p>
        </w:tc>
        <w:tc>
          <w:tcPr>
            <w:tcW w:w="4678" w:type="dxa"/>
            <w:tcBorders>
              <w:top w:val="nil"/>
              <w:left w:val="nil"/>
              <w:bottom w:val="nil"/>
              <w:right w:val="nil"/>
            </w:tcBorders>
          </w:tcPr>
          <w:p w:rsidR="00DC4214" w:rsidRPr="00C71493" w:rsidRDefault="00DC4214">
            <w:pPr>
              <w:pStyle w:val="ConsPlusNormal"/>
              <w:jc w:val="right"/>
              <w:outlineLvl w:val="0"/>
              <w:rPr>
                <w:rFonts w:ascii="Times New Roman" w:hAnsi="Times New Roman" w:cs="Times New Roman"/>
                <w:color w:val="000000" w:themeColor="text1"/>
              </w:rPr>
            </w:pPr>
            <w:r w:rsidRPr="00C71493">
              <w:rPr>
                <w:rFonts w:ascii="Times New Roman" w:hAnsi="Times New Roman" w:cs="Times New Roman"/>
                <w:color w:val="000000" w:themeColor="text1"/>
              </w:rPr>
              <w:t>N 1532</w:t>
            </w:r>
          </w:p>
        </w:tc>
      </w:tr>
    </w:tbl>
    <w:p w:rsidR="00DC4214" w:rsidRPr="00C71493" w:rsidRDefault="00DC4214">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DC4214" w:rsidRPr="00C71493" w:rsidRDefault="00DC4214">
      <w:pPr>
        <w:pStyle w:val="ConsPlusNormal"/>
        <w:jc w:val="both"/>
        <w:rPr>
          <w:rFonts w:ascii="Times New Roman" w:hAnsi="Times New Roman" w:cs="Times New Roman"/>
          <w:color w:val="000000" w:themeColor="text1"/>
        </w:rPr>
      </w:pP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УКАЗ</w:t>
      </w:r>
    </w:p>
    <w:p w:rsidR="00DC4214" w:rsidRPr="00C71493" w:rsidRDefault="00DC4214">
      <w:pPr>
        <w:pStyle w:val="ConsPlusTitle"/>
        <w:jc w:val="center"/>
        <w:rPr>
          <w:rFonts w:ascii="Times New Roman" w:hAnsi="Times New Roman" w:cs="Times New Roman"/>
          <w:color w:val="000000" w:themeColor="text1"/>
        </w:rPr>
      </w:pP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ПРЕЗИДЕНТА РОССИЙСКОЙ ФЕДЕРАЦИИ</w:t>
      </w:r>
    </w:p>
    <w:p w:rsidR="00DC4214" w:rsidRPr="00C71493" w:rsidRDefault="00DC4214">
      <w:pPr>
        <w:pStyle w:val="ConsPlusTitle"/>
        <w:jc w:val="center"/>
        <w:rPr>
          <w:rFonts w:ascii="Times New Roman" w:hAnsi="Times New Roman" w:cs="Times New Roman"/>
          <w:color w:val="000000" w:themeColor="text1"/>
        </w:rPr>
      </w:pP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ОБ ИСЧИСЛЕНИИ СТАЖА</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ГОСУДАРСТВЕННОЙ ГРАЖДАНСКОЙ СЛУЖБЫ РОССИЙСКОЙ ФЕДЕРАЦИИ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ДЛЯ УСТАНОВЛЕНИЯ ГОСУДАРСТВЕННЫМ ГРАЖДАНСКИМ СЛУЖАЩИМ</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 ЕЖЕМЕСЯЧНОЙ НАДБАВКИ К ДОЛЖНОСТНОМУ</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ОКЛАДУ ЗА ВЫСЛУГУ ЛЕТ НА ГОСУДАРСТВЕННОЙ ГРАЖДАНСКОЙ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СЛУЖБЕ РОССИЙСКОЙ ФЕДЕРАЦИИ, ОПРЕДЕЛЕНИЯ ПРОДОЛЖИТЕЛЬНОСТИ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ЕЖЕГОДНОГО ДОПОЛНИТЕЛЬНОГО ОПЛАЧИВАЕМОГО ОТПУСКА</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ЗА ВЫСЛУГУ ЛЕТ И РАЗМЕРА ПООЩРЕНИЙ ЗА БЕЗУПРЕЧНУЮ</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И ЭФФЕКТИВНУЮ ГОСУДАРСТВЕННУЮ ГРАЖДАНСКУЮ</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СЛУЖБУ РОССИЙСКОЙ ФЕДЕРАЦИИ</w:t>
      </w:r>
    </w:p>
    <w:p w:rsidR="00DC4214" w:rsidRPr="00C71493" w:rsidRDefault="00DC4214">
      <w:pPr>
        <w:pStyle w:val="ConsPlusNormal"/>
        <w:spacing w:after="1"/>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В целях обеспечения социальных гарантий государственным гражданским служащим Российской Федерации, в соответствии со </w:t>
      </w:r>
      <w:hyperlink r:id="rId4">
        <w:r w:rsidRPr="00C71493">
          <w:rPr>
            <w:rFonts w:ascii="Times New Roman" w:hAnsi="Times New Roman" w:cs="Times New Roman"/>
            <w:color w:val="000000" w:themeColor="text1"/>
          </w:rPr>
          <w:t>статьей 54</w:t>
        </w:r>
      </w:hyperlink>
      <w:r w:rsidRPr="00C71493">
        <w:rPr>
          <w:rFonts w:ascii="Times New Roman" w:hAnsi="Times New Roman" w:cs="Times New Roman"/>
          <w:color w:val="000000" w:themeColor="text1"/>
        </w:rPr>
        <w:t xml:space="preserve"> Федерального закона от 27 июля 2004 г. N 79-ФЗ "О государственной гражданской службе Российской Федерации" и впредь до принятия соответствующего федерального закона постановляю:</w:t>
      </w:r>
    </w:p>
    <w:p w:rsidR="00DC4214" w:rsidRPr="00C71493" w:rsidRDefault="00DC4214">
      <w:pPr>
        <w:pStyle w:val="ConsPlusNormal"/>
        <w:spacing w:before="220"/>
        <w:ind w:firstLine="540"/>
        <w:jc w:val="both"/>
        <w:rPr>
          <w:rFonts w:ascii="Times New Roman" w:hAnsi="Times New Roman" w:cs="Times New Roman"/>
          <w:color w:val="000000" w:themeColor="text1"/>
        </w:rPr>
      </w:pPr>
      <w:bookmarkStart w:id="0" w:name="P24"/>
      <w:bookmarkEnd w:id="0"/>
      <w:r w:rsidRPr="00C71493">
        <w:rPr>
          <w:rFonts w:ascii="Times New Roman" w:hAnsi="Times New Roman" w:cs="Times New Roman"/>
          <w:color w:val="000000" w:themeColor="text1"/>
        </w:rPr>
        <w:t>1. Утвердить прилагаемые:</w:t>
      </w:r>
    </w:p>
    <w:bookmarkStart w:id="1" w:name="P25"/>
    <w:bookmarkEnd w:id="1"/>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fldChar w:fldCharType="begin"/>
      </w:r>
      <w:r w:rsidRPr="00C71493">
        <w:rPr>
          <w:rFonts w:ascii="Times New Roman" w:hAnsi="Times New Roman" w:cs="Times New Roman"/>
          <w:color w:val="000000" w:themeColor="text1"/>
        </w:rPr>
        <w:instrText xml:space="preserve"> HYPERLINK \l "P55" \h </w:instrText>
      </w:r>
      <w:r w:rsidRPr="00C71493">
        <w:rPr>
          <w:rFonts w:ascii="Times New Roman" w:hAnsi="Times New Roman" w:cs="Times New Roman"/>
          <w:color w:val="000000" w:themeColor="text1"/>
        </w:rPr>
        <w:fldChar w:fldCharType="separate"/>
      </w:r>
      <w:r w:rsidRPr="00C71493">
        <w:rPr>
          <w:rFonts w:ascii="Times New Roman" w:hAnsi="Times New Roman" w:cs="Times New Roman"/>
          <w:color w:val="000000" w:themeColor="text1"/>
        </w:rPr>
        <w:t>перечень</w:t>
      </w:r>
      <w:r w:rsidRPr="00C71493">
        <w:rPr>
          <w:rFonts w:ascii="Times New Roman" w:hAnsi="Times New Roman" w:cs="Times New Roman"/>
          <w:color w:val="000000" w:themeColor="text1"/>
        </w:rPr>
        <w:fldChar w:fldCharType="end"/>
      </w:r>
      <w:r w:rsidRPr="00C71493">
        <w:rPr>
          <w:rFonts w:ascii="Times New Roman" w:hAnsi="Times New Roman" w:cs="Times New Roman"/>
          <w:color w:val="000000" w:themeColor="text1"/>
        </w:rPr>
        <w:t xml:space="preserve"> периодов государственной службы и иных периодов замещения должностей, включаемых (засчитываемых)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DC4214" w:rsidRPr="00C71493" w:rsidRDefault="00C71493">
      <w:pPr>
        <w:pStyle w:val="ConsPlusNormal"/>
        <w:spacing w:before="220"/>
        <w:ind w:firstLine="540"/>
        <w:jc w:val="both"/>
        <w:rPr>
          <w:rFonts w:ascii="Times New Roman" w:hAnsi="Times New Roman" w:cs="Times New Roman"/>
          <w:color w:val="000000" w:themeColor="text1"/>
        </w:rPr>
      </w:pPr>
      <w:hyperlink w:anchor="P165">
        <w:r w:rsidR="00DC4214" w:rsidRPr="00C71493">
          <w:rPr>
            <w:rFonts w:ascii="Times New Roman" w:hAnsi="Times New Roman" w:cs="Times New Roman"/>
            <w:color w:val="000000" w:themeColor="text1"/>
          </w:rPr>
          <w:t>порядок</w:t>
        </w:r>
      </w:hyperlink>
      <w:r w:rsidR="00DC4214" w:rsidRPr="00C71493">
        <w:rPr>
          <w:rFonts w:ascii="Times New Roman" w:hAnsi="Times New Roman" w:cs="Times New Roman"/>
          <w:color w:val="000000" w:themeColor="text1"/>
        </w:rPr>
        <w:t xml:space="preserve"> исчисления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2. Установить, что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засчитываются периоды работы (службы), которые до вступления в силу настоящего Указа были в установленном порядке включены (засчитаны) государственным гражданским служащим Российской Федерации в указанный стаж.</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3. Правительству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определить </w:t>
      </w:r>
      <w:hyperlink r:id="rId5">
        <w:r w:rsidRPr="00C71493">
          <w:rPr>
            <w:rFonts w:ascii="Times New Roman" w:hAnsi="Times New Roman" w:cs="Times New Roman"/>
            <w:color w:val="000000" w:themeColor="text1"/>
          </w:rPr>
          <w:t>порядок</w:t>
        </w:r>
      </w:hyperlink>
      <w:r w:rsidRPr="00C71493">
        <w:rPr>
          <w:rFonts w:ascii="Times New Roman" w:hAnsi="Times New Roman" w:cs="Times New Roman"/>
          <w:color w:val="000000" w:themeColor="text1"/>
        </w:rPr>
        <w:t xml:space="preserve"> включения (зачета)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w:t>
      </w:r>
      <w:r w:rsidRPr="00C71493">
        <w:rPr>
          <w:rFonts w:ascii="Times New Roman" w:hAnsi="Times New Roman" w:cs="Times New Roman"/>
          <w:color w:val="000000" w:themeColor="text1"/>
        </w:rPr>
        <w:lastRenderedPageBreak/>
        <w:t xml:space="preserve">эффективную государственную гражданскую службу Российской Федерации отдельных периодов замещения должностей из перечня, названного в </w:t>
      </w:r>
      <w:hyperlink w:anchor="P25">
        <w:r w:rsidRPr="00C71493">
          <w:rPr>
            <w:rFonts w:ascii="Times New Roman" w:hAnsi="Times New Roman" w:cs="Times New Roman"/>
            <w:color w:val="000000" w:themeColor="text1"/>
          </w:rPr>
          <w:t>абзаце втором пункта 1</w:t>
        </w:r>
      </w:hyperlink>
      <w:r w:rsidRPr="00C71493">
        <w:rPr>
          <w:rFonts w:ascii="Times New Roman" w:hAnsi="Times New Roman" w:cs="Times New Roman"/>
          <w:color w:val="000000" w:themeColor="text1"/>
        </w:rPr>
        <w:t xml:space="preserve"> настоящего Указа;</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определить, в каком </w:t>
      </w:r>
      <w:hyperlink r:id="rId6">
        <w:r w:rsidRPr="00C71493">
          <w:rPr>
            <w:rFonts w:ascii="Times New Roman" w:hAnsi="Times New Roman" w:cs="Times New Roman"/>
            <w:color w:val="000000" w:themeColor="text1"/>
          </w:rPr>
          <w:t>порядке</w:t>
        </w:r>
      </w:hyperlink>
      <w:r w:rsidRPr="00C71493">
        <w:rPr>
          <w:rFonts w:ascii="Times New Roman" w:hAnsi="Times New Roman" w:cs="Times New Roman"/>
          <w:color w:val="000000" w:themeColor="text1"/>
        </w:rPr>
        <w:t xml:space="preserve"> будут даваться разъяснения по вопросам применения названных в </w:t>
      </w:r>
      <w:hyperlink w:anchor="P24">
        <w:r w:rsidRPr="00C71493">
          <w:rPr>
            <w:rFonts w:ascii="Times New Roman" w:hAnsi="Times New Roman" w:cs="Times New Roman"/>
            <w:color w:val="000000" w:themeColor="text1"/>
          </w:rPr>
          <w:t>пункте 1</w:t>
        </w:r>
      </w:hyperlink>
      <w:r w:rsidRPr="00C71493">
        <w:rPr>
          <w:rFonts w:ascii="Times New Roman" w:hAnsi="Times New Roman" w:cs="Times New Roman"/>
          <w:color w:val="000000" w:themeColor="text1"/>
        </w:rPr>
        <w:t xml:space="preserve"> настоящего Указа </w:t>
      </w:r>
      <w:hyperlink w:anchor="P55">
        <w:r w:rsidRPr="00C71493">
          <w:rPr>
            <w:rFonts w:ascii="Times New Roman" w:hAnsi="Times New Roman" w:cs="Times New Roman"/>
            <w:color w:val="000000" w:themeColor="text1"/>
          </w:rPr>
          <w:t>перечня</w:t>
        </w:r>
      </w:hyperlink>
      <w:r w:rsidRPr="00C71493">
        <w:rPr>
          <w:rFonts w:ascii="Times New Roman" w:hAnsi="Times New Roman" w:cs="Times New Roman"/>
          <w:color w:val="000000" w:themeColor="text1"/>
        </w:rPr>
        <w:t xml:space="preserve"> и </w:t>
      </w:r>
      <w:hyperlink w:anchor="P165">
        <w:r w:rsidRPr="00C71493">
          <w:rPr>
            <w:rFonts w:ascii="Times New Roman" w:hAnsi="Times New Roman" w:cs="Times New Roman"/>
            <w:color w:val="000000" w:themeColor="text1"/>
          </w:rPr>
          <w:t>порядка</w:t>
        </w:r>
      </w:hyperlink>
      <w:r w:rsidRPr="00C71493">
        <w:rPr>
          <w:rFonts w:ascii="Times New Roman" w:hAnsi="Times New Roman" w:cs="Times New Roman"/>
          <w:color w:val="000000" w:themeColor="text1"/>
        </w:rPr>
        <w:t>, включая порядок установления соответствия должностей, периоды работы (службы) в которых включаются (засчитываются) в стаж государственной гражданской службы Российской Федерации в соответствии с настоящим Указом.</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4. Финансирование расходов, связанных с реализацией настоящего Указа, осуществлять за счет средств, предусмотренных в федеральном бюджете и бюджетах субъектов Российской Федерации на содержание соответствующих государственных органов.</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5. Признать утратившими силу:</w:t>
      </w:r>
    </w:p>
    <w:p w:rsidR="00DC4214" w:rsidRPr="00C71493" w:rsidRDefault="00C71493">
      <w:pPr>
        <w:pStyle w:val="ConsPlusNormal"/>
        <w:spacing w:before="220"/>
        <w:ind w:firstLine="540"/>
        <w:jc w:val="both"/>
        <w:rPr>
          <w:rFonts w:ascii="Times New Roman" w:hAnsi="Times New Roman" w:cs="Times New Roman"/>
          <w:color w:val="000000" w:themeColor="text1"/>
        </w:rPr>
      </w:pPr>
      <w:hyperlink r:id="rId7">
        <w:r w:rsidR="00DC4214" w:rsidRPr="00C71493">
          <w:rPr>
            <w:rFonts w:ascii="Times New Roman" w:hAnsi="Times New Roman" w:cs="Times New Roman"/>
            <w:color w:val="000000" w:themeColor="text1"/>
          </w:rPr>
          <w:t>Указ</w:t>
        </w:r>
      </w:hyperlink>
      <w:r w:rsidR="00DC4214" w:rsidRPr="00C71493">
        <w:rPr>
          <w:rFonts w:ascii="Times New Roman" w:hAnsi="Times New Roman" w:cs="Times New Roman"/>
          <w:color w:val="000000" w:themeColor="text1"/>
        </w:rPr>
        <w:t xml:space="preserve"> Президента Российской Федерации от 3 сентября 1997 г. N 982 "О периодах работы (службы), включаемых в стаж государственной службы федеральных государственных служащих, дающий право на установление ежемесячной надбавки к должностному окладу за выслугу лет" (Собрание законодательства Российской Федерации, 1997, N 36, ст. 4130);</w:t>
      </w:r>
    </w:p>
    <w:p w:rsidR="00DC4214" w:rsidRPr="00C71493" w:rsidRDefault="00C71493">
      <w:pPr>
        <w:pStyle w:val="ConsPlusNormal"/>
        <w:spacing w:before="220"/>
        <w:ind w:firstLine="540"/>
        <w:jc w:val="both"/>
        <w:rPr>
          <w:rFonts w:ascii="Times New Roman" w:hAnsi="Times New Roman" w:cs="Times New Roman"/>
          <w:color w:val="000000" w:themeColor="text1"/>
        </w:rPr>
      </w:pPr>
      <w:hyperlink r:id="rId8">
        <w:r w:rsidR="00DC4214" w:rsidRPr="00C71493">
          <w:rPr>
            <w:rFonts w:ascii="Times New Roman" w:hAnsi="Times New Roman" w:cs="Times New Roman"/>
            <w:color w:val="000000" w:themeColor="text1"/>
          </w:rPr>
          <w:t>пункт 12</w:t>
        </w:r>
      </w:hyperlink>
      <w:r w:rsidR="00DC4214" w:rsidRPr="00C71493">
        <w:rPr>
          <w:rFonts w:ascii="Times New Roman" w:hAnsi="Times New Roman" w:cs="Times New Roman"/>
          <w:color w:val="000000" w:themeColor="text1"/>
        </w:rPr>
        <w:t xml:space="preserve">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DC4214" w:rsidRPr="00C71493" w:rsidRDefault="00C71493">
      <w:pPr>
        <w:pStyle w:val="ConsPlusNormal"/>
        <w:spacing w:before="220"/>
        <w:ind w:firstLine="540"/>
        <w:jc w:val="both"/>
        <w:rPr>
          <w:rFonts w:ascii="Times New Roman" w:hAnsi="Times New Roman" w:cs="Times New Roman"/>
          <w:color w:val="000000" w:themeColor="text1"/>
        </w:rPr>
      </w:pPr>
      <w:hyperlink r:id="rId9">
        <w:r w:rsidR="00DC4214" w:rsidRPr="00C71493">
          <w:rPr>
            <w:rFonts w:ascii="Times New Roman" w:hAnsi="Times New Roman" w:cs="Times New Roman"/>
            <w:color w:val="000000" w:themeColor="text1"/>
          </w:rPr>
          <w:t>пункт 12</w:t>
        </w:r>
      </w:hyperlink>
      <w:r w:rsidR="00DC4214" w:rsidRPr="00C71493">
        <w:rPr>
          <w:rFonts w:ascii="Times New Roman" w:hAnsi="Times New Roman" w:cs="Times New Roman"/>
          <w:color w:val="000000" w:themeColor="text1"/>
        </w:rP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rsidR="00DC4214" w:rsidRPr="00C71493" w:rsidRDefault="00C71493">
      <w:pPr>
        <w:pStyle w:val="ConsPlusNormal"/>
        <w:spacing w:before="220"/>
        <w:ind w:firstLine="540"/>
        <w:jc w:val="both"/>
        <w:rPr>
          <w:rFonts w:ascii="Times New Roman" w:hAnsi="Times New Roman" w:cs="Times New Roman"/>
          <w:color w:val="000000" w:themeColor="text1"/>
        </w:rPr>
      </w:pPr>
      <w:hyperlink r:id="rId10">
        <w:r w:rsidR="00DC4214" w:rsidRPr="00C71493">
          <w:rPr>
            <w:rFonts w:ascii="Times New Roman" w:hAnsi="Times New Roman" w:cs="Times New Roman"/>
            <w:color w:val="000000" w:themeColor="text1"/>
          </w:rPr>
          <w:t>пункт 1</w:t>
        </w:r>
      </w:hyperlink>
      <w:r w:rsidR="00DC4214" w:rsidRPr="00C71493">
        <w:rPr>
          <w:rFonts w:ascii="Times New Roman" w:hAnsi="Times New Roman" w:cs="Times New Roman"/>
          <w:color w:val="000000" w:themeColor="text1"/>
        </w:rPr>
        <w:t xml:space="preserve"> Указа Президента Российской Федерации от 6 августа 2005 г. N 931 "О внесении изменений в некоторые акты Президента Российской Федерации" (Собрание законодательства Российской Федерации, 2005, N 32, ст. 3275).</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6. Настоящий Указ вступает в силу со дня его официального опубликования.</w:t>
      </w: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Президент</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В.ПУТИН</w:t>
      </w:r>
    </w:p>
    <w:p w:rsidR="00DC4214" w:rsidRPr="00C71493" w:rsidRDefault="00DC4214">
      <w:pPr>
        <w:pStyle w:val="ConsPlusNormal"/>
        <w:rPr>
          <w:rFonts w:ascii="Times New Roman" w:hAnsi="Times New Roman" w:cs="Times New Roman"/>
          <w:color w:val="000000" w:themeColor="text1"/>
        </w:rPr>
      </w:pPr>
      <w:r w:rsidRPr="00C71493">
        <w:rPr>
          <w:rFonts w:ascii="Times New Roman" w:hAnsi="Times New Roman" w:cs="Times New Roman"/>
          <w:color w:val="000000" w:themeColor="text1"/>
        </w:rPr>
        <w:t>Москва, Кремль</w:t>
      </w:r>
    </w:p>
    <w:p w:rsidR="00DC4214" w:rsidRPr="00C71493" w:rsidRDefault="00DC4214">
      <w:pPr>
        <w:pStyle w:val="ConsPlusNormal"/>
        <w:spacing w:before="220"/>
        <w:rPr>
          <w:rFonts w:ascii="Times New Roman" w:hAnsi="Times New Roman" w:cs="Times New Roman"/>
          <w:color w:val="000000" w:themeColor="text1"/>
        </w:rPr>
      </w:pPr>
      <w:r w:rsidRPr="00C71493">
        <w:rPr>
          <w:rFonts w:ascii="Times New Roman" w:hAnsi="Times New Roman" w:cs="Times New Roman"/>
          <w:color w:val="000000" w:themeColor="text1"/>
        </w:rPr>
        <w:t>19 ноября 2007 года</w:t>
      </w:r>
    </w:p>
    <w:p w:rsidR="00DC4214" w:rsidRPr="00C71493" w:rsidRDefault="00DC4214">
      <w:pPr>
        <w:pStyle w:val="ConsPlusNormal"/>
        <w:spacing w:before="220"/>
        <w:rPr>
          <w:rFonts w:ascii="Times New Roman" w:hAnsi="Times New Roman" w:cs="Times New Roman"/>
          <w:color w:val="000000" w:themeColor="text1"/>
        </w:rPr>
      </w:pPr>
      <w:r w:rsidRPr="00C71493">
        <w:rPr>
          <w:rFonts w:ascii="Times New Roman" w:hAnsi="Times New Roman" w:cs="Times New Roman"/>
          <w:color w:val="000000" w:themeColor="text1"/>
        </w:rPr>
        <w:t>N 1532</w:t>
      </w: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jc w:val="right"/>
        <w:outlineLvl w:val="0"/>
        <w:rPr>
          <w:rFonts w:ascii="Times New Roman" w:hAnsi="Times New Roman" w:cs="Times New Roman"/>
          <w:color w:val="000000" w:themeColor="text1"/>
        </w:rPr>
      </w:pPr>
      <w:r w:rsidRPr="00C71493">
        <w:rPr>
          <w:rFonts w:ascii="Times New Roman" w:hAnsi="Times New Roman" w:cs="Times New Roman"/>
          <w:color w:val="000000" w:themeColor="text1"/>
        </w:rPr>
        <w:t>Утвержден</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Указом Президента</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от 19 ноября 2007 г. N 1532</w:t>
      </w:r>
    </w:p>
    <w:p w:rsidR="00DC4214" w:rsidRPr="00C71493" w:rsidRDefault="00DC4214">
      <w:pPr>
        <w:pStyle w:val="ConsPlusNormal"/>
        <w:jc w:val="center"/>
        <w:rPr>
          <w:rFonts w:ascii="Times New Roman" w:hAnsi="Times New Roman" w:cs="Times New Roman"/>
          <w:color w:val="000000" w:themeColor="text1"/>
        </w:rPr>
      </w:pPr>
    </w:p>
    <w:p w:rsidR="00DC4214" w:rsidRPr="00C71493" w:rsidRDefault="00DC4214">
      <w:pPr>
        <w:pStyle w:val="ConsPlusTitle"/>
        <w:jc w:val="center"/>
        <w:rPr>
          <w:rFonts w:ascii="Times New Roman" w:hAnsi="Times New Roman" w:cs="Times New Roman"/>
          <w:color w:val="000000" w:themeColor="text1"/>
        </w:rPr>
      </w:pPr>
      <w:bookmarkStart w:id="2" w:name="P55"/>
      <w:bookmarkEnd w:id="2"/>
      <w:r w:rsidRPr="00C71493">
        <w:rPr>
          <w:rFonts w:ascii="Times New Roman" w:hAnsi="Times New Roman" w:cs="Times New Roman"/>
          <w:color w:val="000000" w:themeColor="text1"/>
        </w:rPr>
        <w:lastRenderedPageBreak/>
        <w:t>ПЕРЕЧЕНЬ</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ПЕРИОДОВ ГОСУДАРСТВЕННОЙ СЛУЖБЫ</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И ИНЫХ ПЕРИОДОВ ЗАМЕЩЕНИЯ ДОЛЖНОСТЕЙ,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ВКЛЮЧАЕМЫХ (ЗАСЧИТЫВАЕМЫХ) В СТАЖ ГОСУДАРСТВЕННОЙ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ГРАЖДАНСКОЙ СЛУЖБЫ РОССИЙСКОЙ ФЕДЕРАЦИИ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ДЛЯ УСТАНОВЛЕНИЯ ГОСУДАРСТВЕННЫМ ГРАЖДАНСКИМ СЛУЖАЩИМ</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 ЕЖЕМЕСЯЧНОЙ НАДБАВКИ К ДОЛЖНОСТНОМУ</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ОКЛАДУ ЗА ВЫСЛУГУ ЛЕТ НА ГОСУДАРСТВЕННОЙ ГРАЖДАНСКОЙ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СЛУЖБЕ РОССИЙСКОЙ ФЕДЕРАЦИИ, ОПРЕДЕЛЕНИЯ ПРОДОЛЖИТЕЛЬНОСТИ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ЕЖЕГОДНОГО ДОПОЛНИТЕЛЬНОГО ОПЛАЧИВАЕМОГО ОТПУСКА</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ЗА ВЫСЛУГУ ЛЕТ И РАЗМЕРА ПООЩРЕНИЙ ЗА БЕЗУПРЕЧНУЮ</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И ЭФФЕКТИВНУЮ ГОСУДАРСТВЕННУЮ ГРАЖДАНСКУЮ</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СЛУЖБУ РОССИЙСКОЙ ФЕДЕРАЦИИ</w:t>
      </w:r>
    </w:p>
    <w:p w:rsidR="00DC4214" w:rsidRPr="00C71493" w:rsidRDefault="00DC4214">
      <w:pPr>
        <w:pStyle w:val="ConsPlusNormal"/>
        <w:spacing w:after="1"/>
        <w:rPr>
          <w:rFonts w:ascii="Times New Roman" w:hAnsi="Times New Roman" w:cs="Times New Roman"/>
          <w:color w:val="000000" w:themeColor="text1"/>
        </w:rPr>
      </w:pPr>
    </w:p>
    <w:p w:rsidR="00DC4214" w:rsidRPr="00C71493" w:rsidRDefault="00DC4214">
      <w:pPr>
        <w:pStyle w:val="ConsPlusNormal"/>
        <w:jc w:val="center"/>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 Периоды замещения государственных должностей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2. Периоды замещения государственных должностей субъектов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3. Периоды замещения должностей федеральной государственной гражданской службы, предусмотренных </w:t>
      </w:r>
      <w:hyperlink r:id="rId11">
        <w:r w:rsidRPr="00C71493">
          <w:rPr>
            <w:rFonts w:ascii="Times New Roman" w:hAnsi="Times New Roman" w:cs="Times New Roman"/>
            <w:color w:val="000000" w:themeColor="text1"/>
          </w:rPr>
          <w:t>Реестром</w:t>
        </w:r>
      </w:hyperlink>
      <w:r w:rsidRPr="00C71493">
        <w:rPr>
          <w:rFonts w:ascii="Times New Roman" w:hAnsi="Times New Roman" w:cs="Times New Roman"/>
          <w:color w:val="000000" w:themeColor="text1"/>
        </w:rPr>
        <w:t xml:space="preserve"> должностей федеральной государственной гражданской службы, утвержденным Указом Президента Российской Федерации от 31 декабря 2005 г. N 1574 "О Реестре должностей федеральной государственной гражданской службы".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4. Периоды замещения должностей государственной гражданской службы субъектов Российской Федерации, предусмотренных реестрами должностей государственной гражданской службы субъектов Российской Федерации, утвержденными законами или иными нормативными правовыми актами субъектов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5. Периоды замещения государственных должностей федеральных государственных служащих, которые были предусмотрены </w:t>
      </w:r>
      <w:hyperlink r:id="rId12">
        <w:r w:rsidRPr="00C71493">
          <w:rPr>
            <w:rFonts w:ascii="Times New Roman" w:hAnsi="Times New Roman" w:cs="Times New Roman"/>
            <w:color w:val="000000" w:themeColor="text1"/>
          </w:rPr>
          <w:t>Реестром</w:t>
        </w:r>
      </w:hyperlink>
      <w:r w:rsidRPr="00C71493">
        <w:rPr>
          <w:rFonts w:ascii="Times New Roman" w:hAnsi="Times New Roman" w:cs="Times New Roman"/>
          <w:color w:val="000000" w:themeColor="text1"/>
        </w:rPr>
        <w:t xml:space="preserve"> государственных должностей федеральных государственных служащих, утвержденным Указом Президента Российской Федерации от 11 января 1995 г. N 33 "О Реестре государственных должностей федеральных государственных служащих".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6. Периоды замещения государственных должностей федеральной государственной службы, предусмотренных перечнями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7. Периоды замещения государственных должностей государственной службы субъектов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8. Периоды замещения должностей прокурорских работников, определяемых в соответствии с Федеральным </w:t>
      </w:r>
      <w:hyperlink r:id="rId13">
        <w:r w:rsidRPr="00C71493">
          <w:rPr>
            <w:rFonts w:ascii="Times New Roman" w:hAnsi="Times New Roman" w:cs="Times New Roman"/>
            <w:color w:val="000000" w:themeColor="text1"/>
          </w:rPr>
          <w:t>законом</w:t>
        </w:r>
      </w:hyperlink>
      <w:r w:rsidRPr="00C71493">
        <w:rPr>
          <w:rFonts w:ascii="Times New Roman" w:hAnsi="Times New Roman" w:cs="Times New Roman"/>
          <w:color w:val="000000" w:themeColor="text1"/>
        </w:rPr>
        <w:t xml:space="preserve"> "О прокуратуре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8(1). Периоды замещения должностей сотрудников Следственного комитета Российской Федерации, определяемых в соответствии с Федеральным </w:t>
      </w:r>
      <w:hyperlink r:id="rId14">
        <w:r w:rsidRPr="00C71493">
          <w:rPr>
            <w:rFonts w:ascii="Times New Roman" w:hAnsi="Times New Roman" w:cs="Times New Roman"/>
            <w:color w:val="000000" w:themeColor="text1"/>
          </w:rPr>
          <w:t>законом</w:t>
        </w:r>
      </w:hyperlink>
      <w:r w:rsidRPr="00C71493">
        <w:rPr>
          <w:rFonts w:ascii="Times New Roman" w:hAnsi="Times New Roman" w:cs="Times New Roman"/>
          <w:color w:val="000000" w:themeColor="text1"/>
        </w:rPr>
        <w:t xml:space="preserve"> от 28 декабря 2010 г. N 403-ФЗ "О Следственном комитете Российской Федерации".</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8(1) введен </w:t>
      </w:r>
      <w:hyperlink r:id="rId15">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14.01.2011 N 38)</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9. Периоды замещения должностей (воинских должностей), прохождение службы (военной службы) в которых засчитывается в соответствии с </w:t>
      </w:r>
      <w:hyperlink r:id="rId16">
        <w:r w:rsidRPr="00C71493">
          <w:rPr>
            <w:rFonts w:ascii="Times New Roman" w:hAnsi="Times New Roman" w:cs="Times New Roman"/>
            <w:color w:val="000000" w:themeColor="text1"/>
          </w:rPr>
          <w:t>законодательством</w:t>
        </w:r>
      </w:hyperlink>
      <w:r w:rsidRPr="00C71493">
        <w:rPr>
          <w:rFonts w:ascii="Times New Roman" w:hAnsi="Times New Roman" w:cs="Times New Roman"/>
          <w:color w:val="000000" w:themeColor="text1"/>
        </w:rPr>
        <w:t xml:space="preserve"> Российской Федерации в выслугу лет для назначения пенсии за выслугу лет лицам,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Российской Федерации, органах принудительного исполнения Российской Федерации.</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lastRenderedPageBreak/>
        <w:t xml:space="preserve">(в ред. </w:t>
      </w:r>
      <w:hyperlink r:id="rId17">
        <w:r w:rsidRPr="00C71493">
          <w:rPr>
            <w:rFonts w:ascii="Times New Roman" w:hAnsi="Times New Roman" w:cs="Times New Roman"/>
            <w:color w:val="000000" w:themeColor="text1"/>
          </w:rPr>
          <w:t>Указа</w:t>
        </w:r>
      </w:hyperlink>
      <w:r w:rsidRPr="00C71493">
        <w:rPr>
          <w:rFonts w:ascii="Times New Roman" w:hAnsi="Times New Roman" w:cs="Times New Roman"/>
          <w:color w:val="000000" w:themeColor="text1"/>
        </w:rPr>
        <w:t xml:space="preserve"> Президента РФ от 31.12.2019 N 640)</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10. Периоды службы в федеральных органах налоговой полиции на должностях сотрудников указанных органов, которые определялись в порядке, установленном </w:t>
      </w:r>
      <w:hyperlink r:id="rId18">
        <w:r w:rsidRPr="00C71493">
          <w:rPr>
            <w:rFonts w:ascii="Times New Roman" w:hAnsi="Times New Roman" w:cs="Times New Roman"/>
            <w:color w:val="000000" w:themeColor="text1"/>
          </w:rPr>
          <w:t>законодательством</w:t>
        </w:r>
      </w:hyperlink>
      <w:r w:rsidRPr="00C71493">
        <w:rPr>
          <w:rFonts w:ascii="Times New Roman" w:hAnsi="Times New Roman" w:cs="Times New Roman"/>
          <w:color w:val="000000" w:themeColor="text1"/>
        </w:rPr>
        <w:t xml:space="preserve">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11. Периоды замещения должностей сотрудников таможенных органов Российской Федерации, определяемых в соответствии с Федеральным </w:t>
      </w:r>
      <w:hyperlink r:id="rId19">
        <w:r w:rsidRPr="00C71493">
          <w:rPr>
            <w:rFonts w:ascii="Times New Roman" w:hAnsi="Times New Roman" w:cs="Times New Roman"/>
            <w:color w:val="000000" w:themeColor="text1"/>
          </w:rPr>
          <w:t>законом</w:t>
        </w:r>
      </w:hyperlink>
      <w:r w:rsidRPr="00C71493">
        <w:rPr>
          <w:rFonts w:ascii="Times New Roman" w:hAnsi="Times New Roman" w:cs="Times New Roman"/>
          <w:color w:val="000000" w:themeColor="text1"/>
        </w:rPr>
        <w:t xml:space="preserve"> от 21 июля 1997 г. N 114-ФЗ "О службе в таможенных органах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12. Периоды замещения на постоянной (штатной) основе муниципальных должностей (должностей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с правом решающего голоса).</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13. Периоды замещения должностей муниципальной службы (муниципальных должностей муниципальной службы).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14. Периоды замещения должностей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w:t>
      </w:r>
      <w:hyperlink r:id="rId20">
        <w:r w:rsidRPr="00C71493">
          <w:rPr>
            <w:rFonts w:ascii="Times New Roman" w:hAnsi="Times New Roman" w:cs="Times New Roman"/>
            <w:color w:val="000000" w:themeColor="text1"/>
          </w:rPr>
          <w:t>законодательством</w:t>
        </w:r>
      </w:hyperlink>
      <w:r w:rsidRPr="00C71493">
        <w:rPr>
          <w:rFonts w:ascii="Times New Roman" w:hAnsi="Times New Roman" w:cs="Times New Roman"/>
          <w:color w:val="000000" w:themeColor="text1"/>
        </w:rPr>
        <w:t xml:space="preserve">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15. Периоды замещения должностей руководителей, специалистов и служащих, включая замещение на постоянной основе выборных должностей, с 1 января 1992 г. до введения в действие </w:t>
      </w:r>
      <w:hyperlink r:id="rId21">
        <w:r w:rsidRPr="00C71493">
          <w:rPr>
            <w:rFonts w:ascii="Times New Roman" w:hAnsi="Times New Roman" w:cs="Times New Roman"/>
            <w:color w:val="000000" w:themeColor="text1"/>
          </w:rPr>
          <w:t>сводного перечня</w:t>
        </w:r>
      </w:hyperlink>
      <w:r w:rsidRPr="00C71493">
        <w:rPr>
          <w:rFonts w:ascii="Times New Roman" w:hAnsi="Times New Roman" w:cs="Times New Roman"/>
          <w:color w:val="000000" w:themeColor="text1"/>
        </w:rPr>
        <w:t xml:space="preserve"> государственных должностей Российской Федерации, утвержденного Указом Президента Российской Федерации от 11 января 1995 г. N 32 "О государственных должностях Российской Федерации", </w:t>
      </w:r>
      <w:hyperlink r:id="rId22">
        <w:r w:rsidRPr="00C71493">
          <w:rPr>
            <w:rFonts w:ascii="Times New Roman" w:hAnsi="Times New Roman" w:cs="Times New Roman"/>
            <w:color w:val="000000" w:themeColor="text1"/>
          </w:rPr>
          <w:t>Реестра</w:t>
        </w:r>
      </w:hyperlink>
      <w:r w:rsidRPr="00C71493">
        <w:rPr>
          <w:rFonts w:ascii="Times New Roman" w:hAnsi="Times New Roman" w:cs="Times New Roman"/>
          <w:color w:val="000000" w:themeColor="text1"/>
        </w:rPr>
        <w:t xml:space="preserve"> государственных должностей федеральных государственных служащих, утвержденного Указом Президента Российской Федерации от 11 января 1995 г. N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и реестров (перечней) государственных должностей государственной службы субъектов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б) в Совете Безопасности Российской Федерации и его аппарате;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w:t>
      </w:r>
      <w:r w:rsidRPr="00C71493">
        <w:rPr>
          <w:rFonts w:ascii="Times New Roman" w:hAnsi="Times New Roman" w:cs="Times New Roman"/>
          <w:color w:val="000000" w:themeColor="text1"/>
        </w:rPr>
        <w:lastRenderedPageBreak/>
        <w:t>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 исполнительной власти;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е) в Центральной избирательной комиссии Российской Федерации и ее аппарате;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ж) в Счетной палате Российской Федерации и ее аппарате;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 в </w:t>
      </w:r>
      <w:hyperlink r:id="rId23">
        <w:r w:rsidRPr="00C71493">
          <w:rPr>
            <w:rFonts w:ascii="Times New Roman" w:hAnsi="Times New Roman" w:cs="Times New Roman"/>
            <w:color w:val="000000" w:themeColor="text1"/>
          </w:rPr>
          <w:t>порядке</w:t>
        </w:r>
      </w:hyperlink>
      <w:r w:rsidRPr="00C71493">
        <w:rPr>
          <w:rFonts w:ascii="Times New Roman" w:hAnsi="Times New Roman" w:cs="Times New Roman"/>
          <w:color w:val="000000" w:themeColor="text1"/>
        </w:rPr>
        <w:t>, определяемом Правительством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к) в органах местного самоуправления;</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DC4214" w:rsidRPr="00C71493" w:rsidRDefault="00DC4214">
      <w:pPr>
        <w:pStyle w:val="ConsPlusNormal"/>
        <w:spacing w:after="1"/>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1493" w:rsidRPr="00C71493">
        <w:tc>
          <w:tcPr>
            <w:tcW w:w="60" w:type="dxa"/>
            <w:tcBorders>
              <w:top w:val="nil"/>
              <w:left w:val="nil"/>
              <w:bottom w:val="nil"/>
              <w:right w:val="nil"/>
            </w:tcBorders>
            <w:shd w:val="clear" w:color="auto" w:fill="CED3F1"/>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Гражданам РФ, постоянно проживавшим по состоянию на 18 марта 2014 года на территории Республики Крым или г. Севастополя, в стаж государственной гражданской службы засчитываются периоды службы, которые до 16 января 2017 года были в установленном порядке включены им в указанный стаж (</w:t>
            </w:r>
            <w:hyperlink r:id="rId24">
              <w:r w:rsidRPr="00C71493">
                <w:rPr>
                  <w:rFonts w:ascii="Times New Roman" w:hAnsi="Times New Roman" w:cs="Times New Roman"/>
                  <w:color w:val="000000" w:themeColor="text1"/>
                </w:rPr>
                <w:t>Указ</w:t>
              </w:r>
            </w:hyperlink>
            <w:r w:rsidRPr="00C71493">
              <w:rPr>
                <w:rFonts w:ascii="Times New Roman" w:hAnsi="Times New Roman" w:cs="Times New Roman"/>
                <w:color w:val="000000" w:themeColor="text1"/>
              </w:rPr>
              <w:t xml:space="preserve"> Президента РФ от 16.01.2017 N 15).</w:t>
            </w:r>
          </w:p>
        </w:tc>
        <w:tc>
          <w:tcPr>
            <w:tcW w:w="113" w:type="dxa"/>
            <w:tcBorders>
              <w:top w:val="nil"/>
              <w:left w:val="nil"/>
              <w:bottom w:val="nil"/>
              <w:right w:val="nil"/>
            </w:tcBorders>
            <w:shd w:val="clear" w:color="auto" w:fill="F4F3F8"/>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r>
    </w:tbl>
    <w:p w:rsidR="00DC4214" w:rsidRPr="00C71493" w:rsidRDefault="00DC4214">
      <w:pPr>
        <w:pStyle w:val="ConsPlusNormal"/>
        <w:spacing w:before="280"/>
        <w:ind w:firstLine="540"/>
        <w:jc w:val="both"/>
        <w:rPr>
          <w:rFonts w:ascii="Times New Roman" w:hAnsi="Times New Roman" w:cs="Times New Roman"/>
          <w:color w:val="000000" w:themeColor="text1"/>
        </w:rPr>
      </w:pPr>
      <w:bookmarkStart w:id="3" w:name="P104"/>
      <w:bookmarkEnd w:id="3"/>
      <w:r w:rsidRPr="00C71493">
        <w:rPr>
          <w:rFonts w:ascii="Times New Roman" w:hAnsi="Times New Roman" w:cs="Times New Roman"/>
          <w:color w:val="000000" w:themeColor="text1"/>
        </w:rPr>
        <w:t>15(1). Периоды замещения гражданами Российской Федерации, постоянно проживавшими по состоянию на 18 марта 2014 г. на территории Республики Крым или на территории г. Севастополя, должностей руководителей, специалистов, а также на постоянной (штатной) основе выборных должностей в государственных органах и органах местного самоуправления, образованных в соответствии с Конституцией Украинской ССР и (или) Конституцией Республики Крым, с 1 января 1992 г. по 31 декабря 1993 г.</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15(1) введен </w:t>
      </w:r>
      <w:hyperlink r:id="rId25">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16.01.2017 N 15)</w:t>
      </w:r>
    </w:p>
    <w:p w:rsidR="00DC4214" w:rsidRPr="00C71493" w:rsidRDefault="00DC4214">
      <w:pPr>
        <w:pStyle w:val="ConsPlusNormal"/>
        <w:spacing w:before="220"/>
        <w:ind w:firstLine="540"/>
        <w:jc w:val="both"/>
        <w:rPr>
          <w:rFonts w:ascii="Times New Roman" w:hAnsi="Times New Roman" w:cs="Times New Roman"/>
          <w:color w:val="000000" w:themeColor="text1"/>
        </w:rPr>
      </w:pPr>
      <w:bookmarkStart w:id="4" w:name="P106"/>
      <w:bookmarkEnd w:id="4"/>
      <w:r w:rsidRPr="00C71493">
        <w:rPr>
          <w:rFonts w:ascii="Times New Roman" w:hAnsi="Times New Roman" w:cs="Times New Roman"/>
          <w:color w:val="000000" w:themeColor="text1"/>
        </w:rPr>
        <w:lastRenderedPageBreak/>
        <w:t xml:space="preserve">15(2). Периоды замещения гражданами Российской Федерации, указанными в </w:t>
      </w:r>
      <w:hyperlink w:anchor="P104">
        <w:r w:rsidRPr="00C71493">
          <w:rPr>
            <w:rFonts w:ascii="Times New Roman" w:hAnsi="Times New Roman" w:cs="Times New Roman"/>
            <w:color w:val="000000" w:themeColor="text1"/>
          </w:rPr>
          <w:t>пункте 15(1)</w:t>
        </w:r>
      </w:hyperlink>
      <w:r w:rsidRPr="00C71493">
        <w:rPr>
          <w:rFonts w:ascii="Times New Roman" w:hAnsi="Times New Roman" w:cs="Times New Roman"/>
          <w:color w:val="000000" w:themeColor="text1"/>
        </w:rPr>
        <w:t xml:space="preserve"> настоящего перечня, с 1 января 1994 г. по 17 марта 2014 г. следующих должностей, замещавшихся в соответствии с законодательством, действовавшим на территориях Республики Крым и г. Севастополя до 21 февраля 2014 г.:</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а) должностей депутатов, которые замещались на постоянной (штатной) основе;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б) должностей, по которым присваивались ранги государственных служащих;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в) должностей судей;</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г) должностей, по которым присваивались дипломатические ранги;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д) должностей, по которым присваивались классные чины работников прокуратуры;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е) должностей, по которым присваивались воинские и специальные звания;</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ж) должностей в органах местного самоуправления, по которым присваивались ранги.</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15(2) введен </w:t>
      </w:r>
      <w:hyperlink r:id="rId26">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16.01.2017 N 15)</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15(3). Периоды замещения гражданами Российской Федерации, указанными в </w:t>
      </w:r>
      <w:hyperlink w:anchor="P104">
        <w:r w:rsidRPr="00C71493">
          <w:rPr>
            <w:rFonts w:ascii="Times New Roman" w:hAnsi="Times New Roman" w:cs="Times New Roman"/>
            <w:color w:val="000000" w:themeColor="text1"/>
          </w:rPr>
          <w:t>пункте 15(1)</w:t>
        </w:r>
      </w:hyperlink>
      <w:r w:rsidRPr="00C71493">
        <w:rPr>
          <w:rFonts w:ascii="Times New Roman" w:hAnsi="Times New Roman" w:cs="Times New Roman"/>
          <w:color w:val="000000" w:themeColor="text1"/>
        </w:rPr>
        <w:t xml:space="preserve"> настоящего перечня, с 18 марта по 31 декабря 2014 г. должностей, предусмотренных </w:t>
      </w:r>
      <w:hyperlink w:anchor="P106">
        <w:r w:rsidRPr="00C71493">
          <w:rPr>
            <w:rFonts w:ascii="Times New Roman" w:hAnsi="Times New Roman" w:cs="Times New Roman"/>
            <w:color w:val="000000" w:themeColor="text1"/>
          </w:rPr>
          <w:t>пунктом 15(2)</w:t>
        </w:r>
      </w:hyperlink>
      <w:r w:rsidRPr="00C71493">
        <w:rPr>
          <w:rFonts w:ascii="Times New Roman" w:hAnsi="Times New Roman" w:cs="Times New Roman"/>
          <w:color w:val="000000" w:themeColor="text1"/>
        </w:rPr>
        <w:t xml:space="preserve"> настоящего перечня, в государственных органах и органах местного самоуправления, располагавшихся на территориях Республики Крым и (или) г. Севастополя.</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15(3) введен </w:t>
      </w:r>
      <w:hyperlink r:id="rId27">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16.01.2017 N 15)</w:t>
      </w:r>
    </w:p>
    <w:p w:rsidR="00DC4214" w:rsidRPr="00C71493" w:rsidRDefault="00DC4214">
      <w:pPr>
        <w:pStyle w:val="ConsPlusNormal"/>
        <w:spacing w:after="1"/>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1493" w:rsidRPr="00C71493">
        <w:tc>
          <w:tcPr>
            <w:tcW w:w="60" w:type="dxa"/>
            <w:tcBorders>
              <w:top w:val="nil"/>
              <w:left w:val="nil"/>
              <w:bottom w:val="nil"/>
              <w:right w:val="nil"/>
            </w:tcBorders>
            <w:shd w:val="clear" w:color="auto" w:fill="CED3F1"/>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О зачислении в стаж гос. гражданской службы РФ гражданам, указанным в п. 15(4), периодов замещения с 01.01.1994 до дня замещения, поступления на государственную или муниципальную службу в РФ ряда должностей см. </w:t>
            </w:r>
            <w:hyperlink r:id="rId28">
              <w:r w:rsidRPr="00C71493">
                <w:rPr>
                  <w:rFonts w:ascii="Times New Roman" w:hAnsi="Times New Roman" w:cs="Times New Roman"/>
                  <w:color w:val="000000" w:themeColor="text1"/>
                </w:rPr>
                <w:t>Указ</w:t>
              </w:r>
            </w:hyperlink>
            <w:r w:rsidRPr="00C71493">
              <w:rPr>
                <w:rFonts w:ascii="Times New Roman" w:hAnsi="Times New Roman" w:cs="Times New Roman"/>
                <w:color w:val="000000" w:themeColor="text1"/>
              </w:rPr>
              <w:t xml:space="preserve"> Президента РФ от 16.08.2023 N 611.</w:t>
            </w:r>
          </w:p>
        </w:tc>
        <w:tc>
          <w:tcPr>
            <w:tcW w:w="113" w:type="dxa"/>
            <w:tcBorders>
              <w:top w:val="nil"/>
              <w:left w:val="nil"/>
              <w:bottom w:val="nil"/>
              <w:right w:val="nil"/>
            </w:tcBorders>
            <w:shd w:val="clear" w:color="auto" w:fill="F4F3F8"/>
            <w:tcMar>
              <w:top w:w="0" w:type="dxa"/>
              <w:left w:w="0" w:type="dxa"/>
              <w:bottom w:w="0" w:type="dxa"/>
              <w:right w:w="0" w:type="dxa"/>
            </w:tcMar>
          </w:tcPr>
          <w:p w:rsidR="00DC4214" w:rsidRPr="00C71493" w:rsidRDefault="00DC4214">
            <w:pPr>
              <w:pStyle w:val="ConsPlusNormal"/>
              <w:rPr>
                <w:rFonts w:ascii="Times New Roman" w:hAnsi="Times New Roman" w:cs="Times New Roman"/>
                <w:color w:val="000000" w:themeColor="text1"/>
              </w:rPr>
            </w:pPr>
          </w:p>
        </w:tc>
      </w:tr>
    </w:tbl>
    <w:p w:rsidR="00DC4214" w:rsidRPr="00C71493" w:rsidRDefault="00DC4214">
      <w:pPr>
        <w:pStyle w:val="ConsPlusNormal"/>
        <w:spacing w:before="280"/>
        <w:ind w:firstLine="540"/>
        <w:jc w:val="both"/>
        <w:rPr>
          <w:rFonts w:ascii="Times New Roman" w:hAnsi="Times New Roman" w:cs="Times New Roman"/>
          <w:color w:val="000000" w:themeColor="text1"/>
        </w:rPr>
      </w:pPr>
      <w:bookmarkStart w:id="5" w:name="P119"/>
      <w:bookmarkEnd w:id="5"/>
      <w:r w:rsidRPr="00C71493">
        <w:rPr>
          <w:rFonts w:ascii="Times New Roman" w:hAnsi="Times New Roman" w:cs="Times New Roman"/>
          <w:color w:val="000000" w:themeColor="text1"/>
        </w:rPr>
        <w:t>15(4). Периоды замещения гражданами Российской Федерации, приобретшими гражданство Российской Федерации с 11 мая 2014 г. по 23 февраля 2022 г. и постоянно проживавшими в этот период на территории Донецкой Народной Республики или Луганской Народной Республики независимо от срока постоянного проживания, и гражданами Российской Федерации, ранее состоявшими в гражданстве Украины и получившими гражданство Российской Федерации начиная с 24 февраля 2022 г., должностей руководителей, специалистов, а также на постоянной (штатной) основе выборных должностей в государственных органах и органах местного самоуправления, образованных в соответствии с Конституцией Украинской ССР, нормативными правовыми актами, действовавшими на территориях Донецкой Народной Республики, Луганской Народной Республики, Запорожской области и Херсонской области, с 1 января 1992 г. по 31 декабря 1993 г.</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15(4) введен </w:t>
      </w:r>
      <w:hyperlink r:id="rId29">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16.08.2023 N 611)</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15(5). Периоды замещения гражданами Российской Федерации, указанными в </w:t>
      </w:r>
      <w:hyperlink w:anchor="P119">
        <w:r w:rsidRPr="00C71493">
          <w:rPr>
            <w:rFonts w:ascii="Times New Roman" w:hAnsi="Times New Roman" w:cs="Times New Roman"/>
            <w:color w:val="000000" w:themeColor="text1"/>
          </w:rPr>
          <w:t>пункте 15(4)</w:t>
        </w:r>
      </w:hyperlink>
      <w:r w:rsidRPr="00C71493">
        <w:rPr>
          <w:rFonts w:ascii="Times New Roman" w:hAnsi="Times New Roman" w:cs="Times New Roman"/>
          <w:color w:val="000000" w:themeColor="text1"/>
        </w:rPr>
        <w:t xml:space="preserve"> настоящего перечня, с 1 января 1994 г. до дня замещения государственных или муниципальных должностей, поступления на государственную службу Российской Федерации или муниципальную службу в Российской Федерации следующих должностей, замещавшихся в соответствии с законодательством Донецкой Народной Республики, Луганской Народной Республики, нормативными правовыми актами Запорожской области и Херсонской области или законодательством Украины (за исключением периодов службы в воинских и иных формированиях, признанных в соответствии с законодательством Российской Федерации террористическими, периодов добровольного членства в организациях, признанных в соответствии с законодательством Российской Федерации экстремистскими, периодов участия в противоправных действиях против Донецкой Народной Республики, Луганской Народной Республики и их населения, периодов участия в боевых действиях в составе вооруженных сил и других формирований Украины против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а) должностей депутатов, которые замещались на постоянной (штатной) основе;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lastRenderedPageBreak/>
        <w:t>б) должностей, по которым присваивались чины (ранги) государственных служащих;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в) должностей судей;</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г) должностей, по которым присваивались дипломатические ранги;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д) должностей, по которым присваивались классные чины работников прокуратуры;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е) должностей, по которым присваивались воинские и специальные звания;</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ж) должностей в органах местного самоуправления, по которым присваивались чины (ранги);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з) государственных должностей Донецкой Народной Республики и Луганской Народной Республики;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и) должностей в военно-гражданских администрациях Запорожской области и Херсонской области, введенных в целях обеспечения исполнения полномочий данных органов;</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к) иных должностей в органах публичной власти, действовавших в соответствии с законодательством Донецкой Народной Республики, Луганской Народной Республики, нормативными правовыми актами Запорожской области и Херсонской области или законодательством Украины, которые введены в целях обеспечения исполнения полномочий данных органов.</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15(5) введен </w:t>
      </w:r>
      <w:hyperlink r:id="rId30">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16.08.2023 N 611)</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16.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постоянной профессиональной основе в органах Союзного государства и их аппаратах.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16(1). Периоды замещения гражданами Российской Федерации должностей в международных (межгосударственных, межправительственных) организациях, в которые они были направлены для временной работы в соответствии со </w:t>
      </w:r>
      <w:hyperlink r:id="rId31">
        <w:r w:rsidRPr="00C71493">
          <w:rPr>
            <w:rFonts w:ascii="Times New Roman" w:hAnsi="Times New Roman" w:cs="Times New Roman"/>
            <w:color w:val="000000" w:themeColor="text1"/>
          </w:rPr>
          <w:t>статьей 7</w:t>
        </w:r>
      </w:hyperlink>
      <w:r w:rsidRPr="00C71493">
        <w:rPr>
          <w:rFonts w:ascii="Times New Roman" w:hAnsi="Times New Roman" w:cs="Times New Roman"/>
          <w:color w:val="000000" w:themeColor="text1"/>
        </w:rPr>
        <w:t xml:space="preserve"> Федерального закона от 27 июля 2010 г.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16(1) введен </w:t>
      </w:r>
      <w:hyperlink r:id="rId32">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19.05.2011 N 655)</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16(2). Периоды замещения гражданами Российской Федерации должностей сотрудников российских дирекций в Европейском банке реконструкции и развития и Многостороннем агентстве по гарантиям инвестиций, российских исполнительных дирекций в Международном банке реконструкции и развития и Международном валютном фонде, определяемых в соответствии с </w:t>
      </w:r>
      <w:hyperlink r:id="rId33">
        <w:r w:rsidRPr="00C71493">
          <w:rPr>
            <w:rFonts w:ascii="Times New Roman" w:hAnsi="Times New Roman" w:cs="Times New Roman"/>
            <w:color w:val="000000" w:themeColor="text1"/>
          </w:rPr>
          <w:t>пунктом 1</w:t>
        </w:r>
      </w:hyperlink>
      <w:r w:rsidRPr="00C71493">
        <w:rPr>
          <w:rFonts w:ascii="Times New Roman" w:hAnsi="Times New Roman" w:cs="Times New Roman"/>
          <w:color w:val="000000" w:themeColor="text1"/>
        </w:rPr>
        <w:t xml:space="preserve"> Указа Президента Российской Федерации "О сотрудниках российских дирекций (исполнительных дирекций) в некоторых международных финансовых организациях".</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(п. 16(2) введен </w:t>
      </w:r>
      <w:hyperlink r:id="rId34">
        <w:r w:rsidRPr="00C71493">
          <w:rPr>
            <w:rFonts w:ascii="Times New Roman" w:hAnsi="Times New Roman" w:cs="Times New Roman"/>
            <w:color w:val="000000" w:themeColor="text1"/>
          </w:rPr>
          <w:t>Указом</w:t>
        </w:r>
      </w:hyperlink>
      <w:r w:rsidRPr="00C71493">
        <w:rPr>
          <w:rFonts w:ascii="Times New Roman" w:hAnsi="Times New Roman" w:cs="Times New Roman"/>
          <w:color w:val="000000" w:themeColor="text1"/>
        </w:rPr>
        <w:t xml:space="preserve"> Президента РФ от 02.04.2025 N 211)</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17.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w:t>
      </w:r>
      <w:hyperlink r:id="rId35">
        <w:r w:rsidRPr="00C71493">
          <w:rPr>
            <w:rFonts w:ascii="Times New Roman" w:hAnsi="Times New Roman" w:cs="Times New Roman"/>
            <w:color w:val="000000" w:themeColor="text1"/>
          </w:rPr>
          <w:t>законом</w:t>
        </w:r>
      </w:hyperlink>
      <w:r w:rsidRPr="00C71493">
        <w:rPr>
          <w:rFonts w:ascii="Times New Roman" w:hAnsi="Times New Roman" w:cs="Times New Roman"/>
          <w:color w:val="000000" w:themeColor="text1"/>
        </w:rPr>
        <w:t xml:space="preserve"> от 12 января 1996 г. N 10-ФЗ "О профессиональных союзах, их правах и гарантиях деятельности".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18.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 в том числе:</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lastRenderedPageBreak/>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 исполнительных комитетах;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 и автономных республик, органах государственного управления при Советах Министров (правительствах) союзных и автономных республик;</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г) в министерствах и ведомствах СССР, союзных и автономных республик и их органах управления на территории СССР;</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ж) в советах народного хозяйства всех уровней;</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w:t>
      </w:r>
      <w:hyperlink r:id="rId36">
        <w:r w:rsidRPr="00C71493">
          <w:rPr>
            <w:rFonts w:ascii="Times New Roman" w:hAnsi="Times New Roman" w:cs="Times New Roman"/>
            <w:color w:val="000000" w:themeColor="text1"/>
          </w:rPr>
          <w:t>порядке</w:t>
        </w:r>
      </w:hyperlink>
      <w:r w:rsidRPr="00C71493">
        <w:rPr>
          <w:rFonts w:ascii="Times New Roman" w:hAnsi="Times New Roman" w:cs="Times New Roman"/>
          <w:color w:val="000000" w:themeColor="text1"/>
        </w:rPr>
        <w:t>, определяемом Правительством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19. 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 (до введения в действие в новой редакции статьи 6 Конституции (Основного Закона) СССР), не включая периоды работы на должностях в парткомах на предприятиях, в организациях и учреждениях.</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20. Периоды замещения должностей в министерствах и ведомствах СССР после 31 декабря 1991 г. и до увольнения работника, но не позднее завершения мероприятий, связанных с </w:t>
      </w:r>
      <w:r w:rsidRPr="00C71493">
        <w:rPr>
          <w:rFonts w:ascii="Times New Roman" w:hAnsi="Times New Roman" w:cs="Times New Roman"/>
          <w:color w:val="000000" w:themeColor="text1"/>
        </w:rPr>
        <w:lastRenderedPageBreak/>
        <w:t>ликвидацией этих министерств и ведомств.</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21. Периоды военной службы, службы в органах внутренних дел, Государственной противопожарной службе, федеральных органах налоговой полиции, органах по контролю за оборотом наркотических средств и психотропных веществ, учреждениях и органах уголовно-исполнительной системы Российской Федерации, органах принудительного исполнения Российской Федерации, таможенных органах Российской Федерации, учитываемые в соответствии с законодательством Российской Федерации при исчислении стажа государственной службы.</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(в ред. </w:t>
      </w:r>
      <w:hyperlink r:id="rId37">
        <w:r w:rsidRPr="00C71493">
          <w:rPr>
            <w:rFonts w:ascii="Times New Roman" w:hAnsi="Times New Roman" w:cs="Times New Roman"/>
            <w:color w:val="000000" w:themeColor="text1"/>
          </w:rPr>
          <w:t>Указа</w:t>
        </w:r>
      </w:hyperlink>
      <w:r w:rsidRPr="00C71493">
        <w:rPr>
          <w:rFonts w:ascii="Times New Roman" w:hAnsi="Times New Roman" w:cs="Times New Roman"/>
          <w:color w:val="000000" w:themeColor="text1"/>
        </w:rPr>
        <w:t xml:space="preserve"> Президента РФ от 31.12.2019 N 640)</w:t>
      </w: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jc w:val="right"/>
        <w:outlineLvl w:val="0"/>
        <w:rPr>
          <w:rFonts w:ascii="Times New Roman" w:hAnsi="Times New Roman" w:cs="Times New Roman"/>
          <w:color w:val="000000" w:themeColor="text1"/>
        </w:rPr>
      </w:pPr>
      <w:r w:rsidRPr="00C71493">
        <w:rPr>
          <w:rFonts w:ascii="Times New Roman" w:hAnsi="Times New Roman" w:cs="Times New Roman"/>
          <w:color w:val="000000" w:themeColor="text1"/>
        </w:rPr>
        <w:t>Утвержден</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Указом Президента</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w:t>
      </w:r>
    </w:p>
    <w:p w:rsidR="00DC4214" w:rsidRPr="00C71493" w:rsidRDefault="00DC4214">
      <w:pPr>
        <w:pStyle w:val="ConsPlusNormal"/>
        <w:jc w:val="right"/>
        <w:rPr>
          <w:rFonts w:ascii="Times New Roman" w:hAnsi="Times New Roman" w:cs="Times New Roman"/>
          <w:color w:val="000000" w:themeColor="text1"/>
        </w:rPr>
      </w:pPr>
      <w:r w:rsidRPr="00C71493">
        <w:rPr>
          <w:rFonts w:ascii="Times New Roman" w:hAnsi="Times New Roman" w:cs="Times New Roman"/>
          <w:color w:val="000000" w:themeColor="text1"/>
        </w:rPr>
        <w:t>от 19 ноября 2007 г. N 1532</w:t>
      </w:r>
    </w:p>
    <w:p w:rsidR="00DC4214" w:rsidRPr="00C71493" w:rsidRDefault="00DC4214">
      <w:pPr>
        <w:pStyle w:val="ConsPlusNormal"/>
        <w:jc w:val="right"/>
        <w:rPr>
          <w:rFonts w:ascii="Times New Roman" w:hAnsi="Times New Roman" w:cs="Times New Roman"/>
          <w:color w:val="000000" w:themeColor="text1"/>
        </w:rPr>
      </w:pPr>
    </w:p>
    <w:p w:rsidR="00DC4214" w:rsidRPr="00C71493" w:rsidRDefault="00DC4214">
      <w:pPr>
        <w:pStyle w:val="ConsPlusTitle"/>
        <w:jc w:val="center"/>
        <w:rPr>
          <w:rFonts w:ascii="Times New Roman" w:hAnsi="Times New Roman" w:cs="Times New Roman"/>
          <w:color w:val="000000" w:themeColor="text1"/>
        </w:rPr>
      </w:pPr>
      <w:bookmarkStart w:id="6" w:name="P165"/>
      <w:bookmarkEnd w:id="6"/>
      <w:r w:rsidRPr="00C71493">
        <w:rPr>
          <w:rFonts w:ascii="Times New Roman" w:hAnsi="Times New Roman" w:cs="Times New Roman"/>
          <w:color w:val="000000" w:themeColor="text1"/>
        </w:rPr>
        <w:t>ПОРЯДОК</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ИСЧИСЛЕНИЯ СТАЖА ГОСУДАРСТВЕННОЙ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ГРАЖДАНСКОЙ СЛУЖБЫ РОССИЙСКОЙ ФЕДЕРАЦИИ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ДЛЯ УСТАНОВЛЕНИЯ ГОСУДАРСТВЕННЫМ ГРАЖДАНСКИМ</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СЛУЖАЩИМ РОССИЙСКОЙ ФЕДЕРАЦИИ ЕЖЕМЕСЯЧНОЙ НАДБАВКИ</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К ДОЛЖНОСТНОМУ ОКЛАДУ ЗА ВЫСЛУГУ ЛЕТ НА ГОСУДАРСТВЕННОЙ</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ГРАЖДАНСКОЙ СЛУЖБЕ РОССИЙСКОЙ ФЕДЕРАЦИИ, ОПРЕДЕЛЕНИЯ</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ПРОДОЛЖИТЕЛЬНОСТИ ЕЖЕГОДНОГО ДОПОЛНИТЕЛЬНОГО</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ОПЛАЧИВАЕМОГО ОТПУСКА ЗА ВЫСЛУГУ ЛЕТ И РАЗМЕРА</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ПООЩРЕНИЙ ЗА БЕЗУПРЕЧНУЮ И ЭФФЕКТИВНУЮ</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ГОСУДАРСТВЕННУЮ ГРАЖДАНСКУЮ СЛУЖБУ</w:t>
      </w:r>
    </w:p>
    <w:p w:rsidR="00DC4214" w:rsidRPr="00C71493" w:rsidRDefault="00DC4214">
      <w:pPr>
        <w:pStyle w:val="ConsPlusTitle"/>
        <w:jc w:val="center"/>
        <w:rPr>
          <w:rFonts w:ascii="Times New Roman" w:hAnsi="Times New Roman" w:cs="Times New Roman"/>
          <w:color w:val="000000" w:themeColor="text1"/>
        </w:rPr>
      </w:pPr>
      <w:r w:rsidRPr="00C71493">
        <w:rPr>
          <w:rFonts w:ascii="Times New Roman" w:hAnsi="Times New Roman" w:cs="Times New Roman"/>
          <w:color w:val="000000" w:themeColor="text1"/>
        </w:rPr>
        <w:t>РОССИЙСКОЙ ФЕДЕРАЦИИ</w:t>
      </w:r>
    </w:p>
    <w:p w:rsidR="00DC4214" w:rsidRPr="00C71493" w:rsidRDefault="00DC4214">
      <w:pPr>
        <w:pStyle w:val="ConsPlusNormal"/>
        <w:spacing w:after="1"/>
        <w:rPr>
          <w:rFonts w:ascii="Times New Roman" w:hAnsi="Times New Roman" w:cs="Times New Roman"/>
          <w:color w:val="000000" w:themeColor="text1"/>
        </w:rPr>
      </w:pPr>
    </w:p>
    <w:p w:rsidR="00DC4214" w:rsidRPr="00C71493" w:rsidRDefault="00DC4214">
      <w:pPr>
        <w:pStyle w:val="ConsPlusNormal"/>
        <w:jc w:val="center"/>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1. Настоящий порядок в соответствии со </w:t>
      </w:r>
      <w:hyperlink r:id="rId38">
        <w:r w:rsidRPr="00C71493">
          <w:rPr>
            <w:rFonts w:ascii="Times New Roman" w:hAnsi="Times New Roman" w:cs="Times New Roman"/>
            <w:color w:val="000000" w:themeColor="text1"/>
          </w:rPr>
          <w:t>статьей 54</w:t>
        </w:r>
      </w:hyperlink>
      <w:r w:rsidRPr="00C71493">
        <w:rPr>
          <w:rFonts w:ascii="Times New Roman" w:hAnsi="Times New Roman" w:cs="Times New Roman"/>
          <w:color w:val="000000" w:themeColor="text1"/>
        </w:rPr>
        <w:t xml:space="preserve"> Федерального закона от 27 июля 2004 г. N 79-ФЗ "О государственной гражданской службе Российской Федерации" регулирует вопросы, связанные с исчислением стажа (общей продолжительности)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(далее - стаж гражданской службы) и зачетом в него иных периодов замещения должностей.</w:t>
      </w:r>
    </w:p>
    <w:p w:rsidR="00DC4214" w:rsidRPr="00C71493" w:rsidRDefault="00DC4214">
      <w:pPr>
        <w:pStyle w:val="ConsPlusNormal"/>
        <w:spacing w:before="220"/>
        <w:ind w:firstLine="540"/>
        <w:jc w:val="both"/>
        <w:rPr>
          <w:rFonts w:ascii="Times New Roman" w:hAnsi="Times New Roman" w:cs="Times New Roman"/>
          <w:color w:val="000000" w:themeColor="text1"/>
        </w:rPr>
      </w:pPr>
      <w:bookmarkStart w:id="7" w:name="P181"/>
      <w:bookmarkEnd w:id="7"/>
      <w:r w:rsidRPr="00C71493">
        <w:rPr>
          <w:rFonts w:ascii="Times New Roman" w:hAnsi="Times New Roman" w:cs="Times New Roman"/>
          <w:color w:val="000000" w:themeColor="text1"/>
        </w:rPr>
        <w:t xml:space="preserve">2. В стаж гражданской службы включаются (засчитываются) периоды государственной службы и иные периоды замещения должностей, указанные в </w:t>
      </w:r>
      <w:hyperlink w:anchor="P55">
        <w:r w:rsidRPr="00C71493">
          <w:rPr>
            <w:rFonts w:ascii="Times New Roman" w:hAnsi="Times New Roman" w:cs="Times New Roman"/>
            <w:color w:val="000000" w:themeColor="text1"/>
          </w:rPr>
          <w:t>перечне периодов</w:t>
        </w:r>
      </w:hyperlink>
      <w:r w:rsidRPr="00C71493">
        <w:rPr>
          <w:rFonts w:ascii="Times New Roman" w:hAnsi="Times New Roman" w:cs="Times New Roman"/>
          <w:color w:val="000000" w:themeColor="text1"/>
        </w:rPr>
        <w:t xml:space="preserve"> государственной службы и иных периодов замещения должностей, включаемых (засчитываемых) в</w:t>
      </w:r>
      <w:bookmarkStart w:id="8" w:name="_GoBack"/>
      <w:bookmarkEnd w:id="8"/>
      <w:r w:rsidRPr="00C71493">
        <w:rPr>
          <w:rFonts w:ascii="Times New Roman" w:hAnsi="Times New Roman" w:cs="Times New Roman"/>
          <w:color w:val="000000" w:themeColor="text1"/>
        </w:rPr>
        <w:t xml:space="preserve"> стаж гражданской службы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3. В стаж гражданской службы государственных гражданских служащих субъектов Российской Федерации могут включаться (засчитываться) помимо периодов государственной службы и иных периодов замещения должностей, указанных в </w:t>
      </w:r>
      <w:hyperlink w:anchor="P55">
        <w:r w:rsidRPr="00C71493">
          <w:rPr>
            <w:rFonts w:ascii="Times New Roman" w:hAnsi="Times New Roman" w:cs="Times New Roman"/>
            <w:color w:val="000000" w:themeColor="text1"/>
          </w:rPr>
          <w:t>перечне</w:t>
        </w:r>
      </w:hyperlink>
      <w:r w:rsidRPr="00C71493">
        <w:rPr>
          <w:rFonts w:ascii="Times New Roman" w:hAnsi="Times New Roman" w:cs="Times New Roman"/>
          <w:color w:val="000000" w:themeColor="text1"/>
        </w:rPr>
        <w:t xml:space="preserve">, названном в </w:t>
      </w:r>
      <w:hyperlink w:anchor="P181">
        <w:r w:rsidRPr="00C71493">
          <w:rPr>
            <w:rFonts w:ascii="Times New Roman" w:hAnsi="Times New Roman" w:cs="Times New Roman"/>
            <w:color w:val="000000" w:themeColor="text1"/>
          </w:rPr>
          <w:t>пункте 2</w:t>
        </w:r>
      </w:hyperlink>
      <w:r w:rsidRPr="00C71493">
        <w:rPr>
          <w:rFonts w:ascii="Times New Roman" w:hAnsi="Times New Roman" w:cs="Times New Roman"/>
          <w:color w:val="000000" w:themeColor="text1"/>
        </w:rPr>
        <w:t xml:space="preserve"> настоящего порядка, также другие периоды службы (работы), предусмотренные законами субъектов Российской Федерации.</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lastRenderedPageBreak/>
        <w:t>4. В стаж гражданской службы на основании решения руководителя государственного органа, лица, замещающего государственную должность Российской Федерации или государственную должность субъекта Российской Федерации, либо представителя указанных руководителя или лица, осуществляющих полномочия нанимателя от имени Российской Федерации или субъекта Российской Федерации,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государственным гражданским служащим Российской Федерации для выполнения должностных обязанностей в соответствии с должностным регламентом государственного гражданского служащего Российской Федерации. Периоды работы в указанных должностях в совокупности не должны превышать пять лет.</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5. При исчислении стажа гражданской службы государственного гражданского служащего Российской Федерации суммируются все включаемые (засчитываемые) в него периоды службы (работы).</w:t>
      </w:r>
    </w:p>
    <w:p w:rsidR="00DC4214" w:rsidRPr="00C71493" w:rsidRDefault="00DC4214">
      <w:pPr>
        <w:pStyle w:val="ConsPlusNormal"/>
        <w:spacing w:before="220"/>
        <w:ind w:firstLine="540"/>
        <w:jc w:val="both"/>
        <w:rPr>
          <w:rFonts w:ascii="Times New Roman" w:hAnsi="Times New Roman" w:cs="Times New Roman"/>
          <w:color w:val="000000" w:themeColor="text1"/>
        </w:rPr>
      </w:pPr>
      <w:r w:rsidRPr="00C71493">
        <w:rPr>
          <w:rFonts w:ascii="Times New Roman" w:hAnsi="Times New Roman" w:cs="Times New Roman"/>
          <w:color w:val="000000" w:themeColor="text1"/>
        </w:rPr>
        <w:t>6. Документами, подтверждающими стаж гражданской службы, являются трудовая книжка, сведения о трудовой деятельности, оформленные в установленном законодательством Российской Федерации порядке,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DC4214" w:rsidRPr="00C71493" w:rsidRDefault="00DC4214">
      <w:pPr>
        <w:pStyle w:val="ConsPlusNormal"/>
        <w:jc w:val="both"/>
        <w:rPr>
          <w:rFonts w:ascii="Times New Roman" w:hAnsi="Times New Roman" w:cs="Times New Roman"/>
          <w:color w:val="000000" w:themeColor="text1"/>
        </w:rPr>
      </w:pPr>
      <w:r w:rsidRPr="00C71493">
        <w:rPr>
          <w:rFonts w:ascii="Times New Roman" w:hAnsi="Times New Roman" w:cs="Times New Roman"/>
          <w:color w:val="000000" w:themeColor="text1"/>
        </w:rPr>
        <w:t xml:space="preserve">(в ред. </w:t>
      </w:r>
      <w:hyperlink r:id="rId39">
        <w:r w:rsidRPr="00C71493">
          <w:rPr>
            <w:rFonts w:ascii="Times New Roman" w:hAnsi="Times New Roman" w:cs="Times New Roman"/>
            <w:color w:val="000000" w:themeColor="text1"/>
          </w:rPr>
          <w:t>Указа</w:t>
        </w:r>
      </w:hyperlink>
      <w:r w:rsidRPr="00C71493">
        <w:rPr>
          <w:rFonts w:ascii="Times New Roman" w:hAnsi="Times New Roman" w:cs="Times New Roman"/>
          <w:color w:val="000000" w:themeColor="text1"/>
        </w:rPr>
        <w:t xml:space="preserve"> Президента РФ от 06.10.2020 N 616)</w:t>
      </w: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ind w:firstLine="540"/>
        <w:jc w:val="both"/>
        <w:rPr>
          <w:rFonts w:ascii="Times New Roman" w:hAnsi="Times New Roman" w:cs="Times New Roman"/>
          <w:color w:val="000000" w:themeColor="text1"/>
        </w:rPr>
      </w:pPr>
    </w:p>
    <w:p w:rsidR="00DC4214" w:rsidRPr="00C71493" w:rsidRDefault="00DC4214">
      <w:pPr>
        <w:pStyle w:val="ConsPlusNormal"/>
        <w:pBdr>
          <w:bottom w:val="single" w:sz="6" w:space="0" w:color="auto"/>
        </w:pBdr>
        <w:spacing w:before="100" w:after="100"/>
        <w:jc w:val="both"/>
        <w:rPr>
          <w:rFonts w:ascii="Times New Roman" w:hAnsi="Times New Roman" w:cs="Times New Roman"/>
          <w:color w:val="000000" w:themeColor="text1"/>
          <w:sz w:val="2"/>
          <w:szCs w:val="2"/>
        </w:rPr>
      </w:pPr>
    </w:p>
    <w:sectPr w:rsidR="00DC4214" w:rsidRPr="00C71493" w:rsidSect="00432B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214"/>
    <w:rsid w:val="00222909"/>
    <w:rsid w:val="00C71493"/>
    <w:rsid w:val="00DC4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C7D42-E1B3-4408-8357-1193B8B9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2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2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21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563" TargetMode="External"/><Relationship Id="rId18" Type="http://schemas.openxmlformats.org/officeDocument/2006/relationships/hyperlink" Target="https://login.consultant.ru/link/?req=doc&amp;base=LAW&amp;n=40308&amp;dst=100112" TargetMode="External"/><Relationship Id="rId26" Type="http://schemas.openxmlformats.org/officeDocument/2006/relationships/hyperlink" Target="https://login.consultant.ru/link/?req=doc&amp;base=LAW&amp;n=210965&amp;dst=100019" TargetMode="External"/><Relationship Id="rId39" Type="http://schemas.openxmlformats.org/officeDocument/2006/relationships/hyperlink" Target="https://login.consultant.ru/link/?req=doc&amp;base=LAW&amp;n=462597&amp;dst=100041" TargetMode="External"/><Relationship Id="rId21" Type="http://schemas.openxmlformats.org/officeDocument/2006/relationships/hyperlink" Target="https://login.consultant.ru/link/?req=doc&amp;base=LAW&amp;n=460645&amp;dst=100013" TargetMode="External"/><Relationship Id="rId34" Type="http://schemas.openxmlformats.org/officeDocument/2006/relationships/hyperlink" Target="https://login.consultant.ru/link/?req=doc&amp;base=LAW&amp;n=502307&amp;dst=100018" TargetMode="External"/><Relationship Id="rId7" Type="http://schemas.openxmlformats.org/officeDocument/2006/relationships/hyperlink" Target="https://login.consultant.ru/link/?req=doc&amp;base=LAW&amp;n=54949" TargetMode="External"/><Relationship Id="rId2" Type="http://schemas.openxmlformats.org/officeDocument/2006/relationships/settings" Target="settings.xml"/><Relationship Id="rId16" Type="http://schemas.openxmlformats.org/officeDocument/2006/relationships/hyperlink" Target="https://login.consultant.ru/link/?req=doc&amp;base=LAW&amp;n=523860" TargetMode="External"/><Relationship Id="rId20" Type="http://schemas.openxmlformats.org/officeDocument/2006/relationships/hyperlink" Target="https://login.consultant.ru/link/?req=doc&amp;base=LAW&amp;n=461096&amp;dst=100014" TargetMode="External"/><Relationship Id="rId29" Type="http://schemas.openxmlformats.org/officeDocument/2006/relationships/hyperlink" Target="https://login.consultant.ru/link/?req=doc&amp;base=LAW&amp;n=454961&amp;dst=100019"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77959&amp;dst=100009" TargetMode="External"/><Relationship Id="rId11" Type="http://schemas.openxmlformats.org/officeDocument/2006/relationships/hyperlink" Target="https://login.consultant.ru/link/?req=doc&amp;base=LAW&amp;n=518204&amp;dst=100033" TargetMode="External"/><Relationship Id="rId24" Type="http://schemas.openxmlformats.org/officeDocument/2006/relationships/hyperlink" Target="https://login.consultant.ru/link/?req=doc&amp;base=LAW&amp;n=210965&amp;dst=100040" TargetMode="External"/><Relationship Id="rId32" Type="http://schemas.openxmlformats.org/officeDocument/2006/relationships/hyperlink" Target="https://login.consultant.ru/link/?req=doc&amp;base=LAW&amp;n=114145&amp;dst=100006" TargetMode="External"/><Relationship Id="rId37" Type="http://schemas.openxmlformats.org/officeDocument/2006/relationships/hyperlink" Target="https://login.consultant.ru/link/?req=doc&amp;base=LAW&amp;n=502321&amp;dst=100182" TargetMode="External"/><Relationship Id="rId40" Type="http://schemas.openxmlformats.org/officeDocument/2006/relationships/fontTable" Target="fontTable.xml"/><Relationship Id="rId5" Type="http://schemas.openxmlformats.org/officeDocument/2006/relationships/hyperlink" Target="https://login.consultant.ru/link/?req=doc&amp;base=LAW&amp;n=77959&amp;dst=100005" TargetMode="External"/><Relationship Id="rId15" Type="http://schemas.openxmlformats.org/officeDocument/2006/relationships/hyperlink" Target="https://login.consultant.ru/link/?req=doc&amp;base=LAW&amp;n=512745&amp;dst=100513" TargetMode="External"/><Relationship Id="rId23" Type="http://schemas.openxmlformats.org/officeDocument/2006/relationships/hyperlink" Target="https://login.consultant.ru/link/?req=doc&amp;base=LAW&amp;n=77959&amp;dst=100005" TargetMode="External"/><Relationship Id="rId28" Type="http://schemas.openxmlformats.org/officeDocument/2006/relationships/hyperlink" Target="https://login.consultant.ru/link/?req=doc&amp;base=LAW&amp;n=454961&amp;dst=100007" TargetMode="External"/><Relationship Id="rId36" Type="http://schemas.openxmlformats.org/officeDocument/2006/relationships/hyperlink" Target="https://login.consultant.ru/link/?req=doc&amp;base=LAW&amp;n=77959&amp;dst=100005" TargetMode="External"/><Relationship Id="rId10" Type="http://schemas.openxmlformats.org/officeDocument/2006/relationships/hyperlink" Target="https://login.consultant.ru/link/?req=doc&amp;base=LAW&amp;n=54904&amp;dst=100006" TargetMode="External"/><Relationship Id="rId19" Type="http://schemas.openxmlformats.org/officeDocument/2006/relationships/hyperlink" Target="https://login.consultant.ru/link/?req=doc&amp;base=LAW&amp;n=523299&amp;dst=100020" TargetMode="External"/><Relationship Id="rId31" Type="http://schemas.openxmlformats.org/officeDocument/2006/relationships/hyperlink" Target="https://login.consultant.ru/link/?req=doc&amp;base=LAW&amp;n=413535&amp;dst=100041" TargetMode="External"/><Relationship Id="rId4" Type="http://schemas.openxmlformats.org/officeDocument/2006/relationships/hyperlink" Target="https://login.consultant.ru/link/?req=doc&amp;base=LAW&amp;n=523293&amp;dst=100625" TargetMode="External"/><Relationship Id="rId9" Type="http://schemas.openxmlformats.org/officeDocument/2006/relationships/hyperlink" Target="https://login.consultant.ru/link/?req=doc&amp;base=LAW&amp;n=59482&amp;dst=100030" TargetMode="External"/><Relationship Id="rId14" Type="http://schemas.openxmlformats.org/officeDocument/2006/relationships/hyperlink" Target="https://login.consultant.ru/link/?req=doc&amp;base=LAW&amp;n=523561" TargetMode="External"/><Relationship Id="rId22" Type="http://schemas.openxmlformats.org/officeDocument/2006/relationships/hyperlink" Target="https://login.consultant.ru/link/?req=doc&amp;base=LAW&amp;n=34208&amp;dst=100016" TargetMode="External"/><Relationship Id="rId27" Type="http://schemas.openxmlformats.org/officeDocument/2006/relationships/hyperlink" Target="https://login.consultant.ru/link/?req=doc&amp;base=LAW&amp;n=210965&amp;dst=100027" TargetMode="External"/><Relationship Id="rId30" Type="http://schemas.openxmlformats.org/officeDocument/2006/relationships/hyperlink" Target="https://login.consultant.ru/link/?req=doc&amp;base=LAW&amp;n=454961&amp;dst=100021" TargetMode="External"/><Relationship Id="rId35" Type="http://schemas.openxmlformats.org/officeDocument/2006/relationships/hyperlink" Target="https://login.consultant.ru/link/?req=doc&amp;base=LAW&amp;n=404143" TargetMode="External"/><Relationship Id="rId8" Type="http://schemas.openxmlformats.org/officeDocument/2006/relationships/hyperlink" Target="https://login.consultant.ru/link/?req=doc&amp;base=LAW&amp;n=69656&amp;dst=10004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4208&amp;dst=100016" TargetMode="External"/><Relationship Id="rId17" Type="http://schemas.openxmlformats.org/officeDocument/2006/relationships/hyperlink" Target="https://login.consultant.ru/link/?req=doc&amp;base=LAW&amp;n=502321&amp;dst=100181" TargetMode="External"/><Relationship Id="rId25" Type="http://schemas.openxmlformats.org/officeDocument/2006/relationships/hyperlink" Target="https://login.consultant.ru/link/?req=doc&amp;base=LAW&amp;n=210965&amp;dst=100017" TargetMode="External"/><Relationship Id="rId33" Type="http://schemas.openxmlformats.org/officeDocument/2006/relationships/hyperlink" Target="https://login.consultant.ru/link/?req=doc&amp;base=LAW&amp;n=502307&amp;dst=100007" TargetMode="External"/><Relationship Id="rId38" Type="http://schemas.openxmlformats.org/officeDocument/2006/relationships/hyperlink" Target="https://login.consultant.ru/link/?req=doc&amp;base=LAW&amp;n=523293&amp;dst=1006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5067</Words>
  <Characters>28886</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33886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Юлия Николаевна</dc:creator>
  <cp:keywords/>
  <dc:description/>
  <cp:lastModifiedBy>Воронина Юлия Николаевна</cp:lastModifiedBy>
  <cp:revision>2</cp:revision>
  <dcterms:created xsi:type="dcterms:W3CDTF">2026-02-02T13:32:00Z</dcterms:created>
  <dcterms:modified xsi:type="dcterms:W3CDTF">2026-02-03T07:06:00Z</dcterms:modified>
</cp:coreProperties>
</file>